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6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振动排痰机技术参数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输出路数：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路柜式一体机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双路输出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★传动轴：采用进口不锈钢制作，满足操作能够自由传动，不会产生断裂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★动力头：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型标准传动形式，动力头外径尺寸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90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mm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（国内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直径最小、重量最轻，使用轻巧方便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）；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动力头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配备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种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以上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治疗头（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尺寸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完全根据亚洲人体型设计），满足各种年龄段、各种体质患者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所有体位引流和排痰要求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操作手柄可360度自由传动，不受体位限制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无需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转向器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保证能量输出稳定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伺服系统电路设计：保持频率的设定值与实际输出值一致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五种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工作模式：手动模式及四种自动模式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定时时间：1-60分钟连续可调（手动模式）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振动频率为10-60Hz,连续可调，步距1Hz（手动模式）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定时范围为5、10、15、20分钟（自动模式）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振动频率为：10-60 Hz之间四种自动程序模式（自动模式）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显示界面：全电子液晶显示界面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主机配置：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>高级数字化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芯片和驱动电机，无电磁干扰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</w:rPr>
        <w:t>连续24小时工作设计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工作无噪音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按键式操作，方便临床经久耐用。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★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一机多用，兼有成人固定模式和儿童固定模式。</w:t>
      </w:r>
      <w:bookmarkStart w:id="0" w:name="_GoBack"/>
      <w:bookmarkEnd w:id="0"/>
    </w:p>
    <w:sectPr>
      <w:headerReference r:id="rId3" w:type="default"/>
      <w:pgSz w:w="11906" w:h="16838"/>
      <w:pgMar w:top="1134" w:right="907" w:bottom="1134" w:left="907" w:header="794" w:footer="7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5C6"/>
    <w:multiLevelType w:val="multilevel"/>
    <w:tmpl w:val="07FB65C6"/>
    <w:lvl w:ilvl="0" w:tentative="0">
      <w:start w:val="1"/>
      <w:numFmt w:val="decimal"/>
      <w:lvlText w:val="%1、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43217"/>
    <w:rsid w:val="3EAA2C5B"/>
    <w:rsid w:val="41AA7374"/>
    <w:rsid w:val="4C4C16B0"/>
    <w:rsid w:val="606432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2019-10-13T23:48:00Z</dcterms:created>
  <dc:creator>lenovo</dc:creator>
  <cp:lastModifiedBy>Administrator</cp:lastModifiedBy>
  <cp:lastPrinted>2020-02-21T02:12:00Z</cp:lastPrinted>
  <dcterms:modified xsi:type="dcterms:W3CDTF">2020-08-06T08:46:12Z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